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общеобразовательное автономное учреждение</w:t>
      </w: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«Лицей №21» города Кирова</w:t>
      </w: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D67D9" w:rsidRDefault="001D67D9" w:rsidP="001D6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Рабочая программа</w:t>
      </w:r>
    </w:p>
    <w:p w:rsidR="001D67D9" w:rsidRDefault="001D67D9" w:rsidP="001D67D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внеурочной деятельности</w:t>
      </w:r>
    </w:p>
    <w:p w:rsidR="001D67D9" w:rsidRDefault="001D67D9" w:rsidP="001D67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Направление внеурочной деятельности: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общеинтеллектуальное</w:t>
      </w:r>
      <w:proofErr w:type="spellEnd"/>
    </w:p>
    <w:p w:rsidR="001D67D9" w:rsidRDefault="001D67D9" w:rsidP="001D67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кружок «Умники и умницы»</w:t>
      </w:r>
    </w:p>
    <w:p w:rsidR="001D67D9" w:rsidRDefault="001D67D9" w:rsidP="001D67D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класс</w:t>
      </w:r>
    </w:p>
    <w:p w:rsidR="005E6134" w:rsidRDefault="001D67D9" w:rsidP="001D67D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2022-2023 учебный год</w:t>
      </w: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page" w:tblpX="6393" w:tblpY="11048"/>
        <w:tblW w:w="0" w:type="auto"/>
        <w:tblLook w:val="04A0"/>
      </w:tblPr>
      <w:tblGrid>
        <w:gridCol w:w="3403"/>
      </w:tblGrid>
      <w:tr w:rsidR="005E6134" w:rsidTr="005E6134">
        <w:trPr>
          <w:trHeight w:val="142"/>
        </w:trPr>
        <w:tc>
          <w:tcPr>
            <w:tcW w:w="3403" w:type="dxa"/>
            <w:hideMark/>
          </w:tcPr>
          <w:p w:rsidR="005E6134" w:rsidRDefault="005E61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Составители:</w:t>
            </w:r>
          </w:p>
        </w:tc>
      </w:tr>
      <w:tr w:rsidR="005E6134" w:rsidTr="005E6134">
        <w:tc>
          <w:tcPr>
            <w:tcW w:w="3403" w:type="dxa"/>
            <w:hideMark/>
          </w:tcPr>
          <w:p w:rsidR="005E6134" w:rsidRDefault="005E613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Агалакова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О.Г.</w:t>
            </w:r>
          </w:p>
          <w:p w:rsidR="005E6134" w:rsidRDefault="005E61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Ладвищенко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В.М.</w:t>
            </w:r>
          </w:p>
          <w:p w:rsidR="005E6134" w:rsidRDefault="005E613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Синькевич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М.С.</w:t>
            </w:r>
          </w:p>
          <w:p w:rsidR="005E6134" w:rsidRDefault="005E613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Томилова С.В. </w:t>
            </w:r>
          </w:p>
        </w:tc>
      </w:tr>
      <w:tr w:rsidR="005E6134" w:rsidTr="005E6134">
        <w:tc>
          <w:tcPr>
            <w:tcW w:w="3403" w:type="dxa"/>
            <w:hideMark/>
          </w:tcPr>
          <w:p w:rsidR="005E6134" w:rsidRDefault="005E6134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учителя начальных классов</w:t>
            </w:r>
          </w:p>
        </w:tc>
      </w:tr>
    </w:tbl>
    <w:p w:rsidR="005E6134" w:rsidRDefault="005E6134" w:rsidP="005E6134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zh-CN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E6134" w:rsidRDefault="005E6134" w:rsidP="005E61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Киров 2022 </w:t>
      </w:r>
    </w:p>
    <w:p w:rsidR="005E6134" w:rsidRDefault="005E6134">
      <w:pPr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br w:type="page"/>
      </w:r>
    </w:p>
    <w:p w:rsidR="008C2A21" w:rsidRPr="00BA23D1" w:rsidRDefault="008C2A21" w:rsidP="008C2A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lastRenderedPageBreak/>
        <w:t xml:space="preserve">Внеурочная деятельность </w:t>
      </w:r>
      <w:proofErr w:type="spellStart"/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общеинтеллектуального</w:t>
      </w:r>
      <w:proofErr w:type="spellEnd"/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 xml:space="preserve"> направления</w:t>
      </w:r>
    </w:p>
    <w:p w:rsidR="008C2A21" w:rsidRPr="00BA23D1" w:rsidRDefault="008C2A21" w:rsidP="008C2A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Кружок «Умники и умницы»</w:t>
      </w:r>
    </w:p>
    <w:p w:rsidR="008C2A21" w:rsidRPr="00BA23D1" w:rsidRDefault="008C2A21" w:rsidP="008C2A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3 класс</w:t>
      </w:r>
    </w:p>
    <w:p w:rsidR="008C2A21" w:rsidRPr="00BA23D1" w:rsidRDefault="008C2A21" w:rsidP="008C2A2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Пояснительная записка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Планируемые результаты освоения курса внеурочной деятельности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В результате прохождения программы обучающиеся будут: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- иметь начальное представление об особенностях собственных психических процессов и о способах управления ими;</w:t>
      </w:r>
    </w:p>
    <w:p w:rsidR="008C2A21" w:rsidRPr="00BA23D1" w:rsidRDefault="008C2A21" w:rsidP="008C2A2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- обладать настойчивостью в достижении поставленных целей, стремиться преодолевать затруднения в учебе и внеклассной работе, в собственном поведении, стремиться проявлять собранность, организованность;</w:t>
      </w:r>
    </w:p>
    <w:p w:rsidR="008C2A21" w:rsidRPr="00BA23D1" w:rsidRDefault="008C2A21" w:rsidP="008C2A2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- иметь положительный настрой к активной познавательной деятельности.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- осознавать ценность знаний и необходимость их расширения;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- владеть умением самостоятельно организовать учебную деятельность;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 xml:space="preserve">Личностные результаты </w:t>
      </w: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изучения курса</w:t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У обучающегося будут сформированы следующие умения: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Обучающийся</w:t>
      </w:r>
      <w:proofErr w:type="gramEnd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 получит возможность для формирования  следующих умений: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В предложенных педагогом ситуациях общения и сотрудничества, опираясь на общие для всех простые правила поведения,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делать выбор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, при поддержке других участников группы и педагога, как поступить.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spellStart"/>
      <w:r w:rsidRPr="00BA23D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>Метапредметными</w:t>
      </w:r>
      <w:proofErr w:type="spellEnd"/>
      <w:r w:rsidRPr="00BA23D1"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  <w:t xml:space="preserve"> результатами</w:t>
      </w: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изучения курса  являются формирование следующих универсальных учебных действий (УУД).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Регулятивные УУД</w:t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Обучающийся научится:</w:t>
      </w:r>
    </w:p>
    <w:p w:rsidR="008C2A21" w:rsidRPr="00BA23D1" w:rsidRDefault="008C2A21" w:rsidP="008C2A21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Определять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формулировать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цель деятельности с помощью учителя. </w:t>
      </w:r>
    </w:p>
    <w:p w:rsidR="008C2A21" w:rsidRPr="00BA23D1" w:rsidRDefault="008C2A21" w:rsidP="008C2A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  <w:t>- Проговаривать</w:t>
      </w:r>
      <w:r w:rsidRPr="00BA23D1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последовательность действий. 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высказывать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своё предположение (версию) на основе работы с иллюстрацией рабочей тетради.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работать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 предложенному учителем плану.</w:t>
      </w:r>
    </w:p>
    <w:p w:rsidR="008C2A21" w:rsidRPr="00BA23D1" w:rsidRDefault="008C2A21" w:rsidP="008C2A21">
      <w:pPr>
        <w:widowControl w:val="0"/>
        <w:numPr>
          <w:ilvl w:val="0"/>
          <w:numId w:val="4"/>
        </w:numPr>
        <w:tabs>
          <w:tab w:val="num" w:pos="100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отличать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верно</w:t>
      </w:r>
      <w:proofErr w:type="gramEnd"/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выполненное задание от неверного.</w:t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Обучающийся</w:t>
      </w:r>
      <w:proofErr w:type="gramEnd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 получит возможность научиться: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совместно с учителем и другими учениками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давать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эмоциональную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оценку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деятельности товарищей. 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Познавательные УУД</w:t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Обучающийся научится: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Ориентироваться в своей системе знаний: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отличать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новое от уже известного с помощью учителя. 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Делать предварительный отбор источников информации: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ориентироваться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книге (на развороте, в оглавлении, в словаре).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Добывать новые знания: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находить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ответы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 вопросы, используя учебник, свой жизненный опыт и информацию, полученную от учителя.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описывать признаки предметов и узнавать предметы по их признакам; выделять существенные признаки предметов; классифицировать явления, предметы;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определять последовательность событий;</w:t>
      </w:r>
      <w:r w:rsidRPr="00BA23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судить о противоположных явлениях; давать определения тем или иным понятиям 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определять отношения между предметами типа «род» - «вид»; выявлять функциональные отношения между понятиями; 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выявлять закономерности и проводить аналогии.</w:t>
      </w:r>
      <w:r w:rsidRPr="00BA23D1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  <w:tab/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Обучающийся</w:t>
      </w:r>
      <w:proofErr w:type="gramEnd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 получит возможность научиться: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Перерабатывать полученную информацию: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делать выводы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результате совместной работы всего класса.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Перерабатывать полученную информацию: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сравнивать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группировать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объекты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Преобразовывать информацию из одной формы в другую работать с таблицами, схемами, диаграммами и графиками, множествами и цепочками, 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находить и формулировать решение задачи с помощью простейших моделей (предметных, рисунков, схематических рисунков, схем).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исполнять и строить алгоритмы, 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представлять, анализировать и интерпретировать данные.</w:t>
      </w:r>
      <w:r w:rsidRPr="00BA23D1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Коммуникативные УУД</w:t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Обучающийся научится: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Доносить свою позицию до других: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оформлять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свою мысль в устной и письменной речи (на уровне одного предложения или небольшого текста).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Слушать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понимать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речь других.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- Читать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и </w:t>
      </w:r>
      <w:r w:rsidRPr="00BA23D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пересказывать</w:t>
      </w: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текст.</w:t>
      </w: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proofErr w:type="gramStart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>Обучающийся</w:t>
      </w:r>
      <w:proofErr w:type="gramEnd"/>
      <w:r w:rsidRPr="00BA23D1">
        <w:rPr>
          <w:rFonts w:ascii="Times New Roman" w:eastAsia="Calibri" w:hAnsi="Times New Roman" w:cs="Times New Roman"/>
          <w:i/>
          <w:iCs/>
          <w:sz w:val="20"/>
          <w:szCs w:val="20"/>
          <w:lang w:eastAsia="zh-CN"/>
        </w:rPr>
        <w:t xml:space="preserve"> получит возможность научиться: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t>- Совместно договариваться о правилах общения и поведения в школе и следовать им.</w:t>
      </w:r>
    </w:p>
    <w:p w:rsidR="008C2A21" w:rsidRPr="00BA23D1" w:rsidRDefault="008C2A21" w:rsidP="008C2A2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>- Выполнять различные роли в группе (лидера, исполнителя, критика).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C2A21" w:rsidRPr="00BA23D1" w:rsidRDefault="008C2A21" w:rsidP="008C2A21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Содержание курса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Программа внеурочной деятельности </w:t>
      </w:r>
      <w:proofErr w:type="spellStart"/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общеинтеллектуального</w:t>
      </w:r>
      <w:proofErr w:type="spellEnd"/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направления разработана по 3 основным направлениям:</w:t>
      </w:r>
    </w:p>
    <w:p w:rsidR="008C2A21" w:rsidRPr="00BA23D1" w:rsidRDefault="008C2A21" w:rsidP="008C2A2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Развитие памяти, мышления, внимания младших школьников </w:t>
      </w:r>
    </w:p>
    <w:p w:rsidR="008C2A21" w:rsidRPr="00BA23D1" w:rsidRDefault="008C2A21" w:rsidP="008C2A2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Подготовка младших школьников к участию в интеллектуальных конкурсах и олимпиадах, а также проведение интеллектуальных конкурсов и олимпиад</w:t>
      </w:r>
    </w:p>
    <w:p w:rsidR="008C2A21" w:rsidRPr="00BA23D1" w:rsidRDefault="008C2A21" w:rsidP="008C2A21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Проведение познавательных бесед, игр, конкурсов</w:t>
      </w:r>
    </w:p>
    <w:p w:rsidR="008C2A21" w:rsidRPr="00BA23D1" w:rsidRDefault="008C2A21" w:rsidP="008C2A21">
      <w:pPr>
        <w:shd w:val="clear" w:color="auto" w:fill="FFFFFF"/>
        <w:suppressAutoHyphens/>
        <w:spacing w:after="0" w:line="240" w:lineRule="auto"/>
        <w:ind w:left="24"/>
        <w:jc w:val="both"/>
        <w:rPr>
          <w:rFonts w:ascii="Times New Roman" w:eastAsia="Calibri" w:hAnsi="Times New Roman" w:cs="Times New Roman"/>
          <w:b/>
          <w:spacing w:val="-3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Cs/>
          <w:spacing w:val="-3"/>
          <w:sz w:val="20"/>
          <w:szCs w:val="20"/>
          <w:lang w:eastAsia="zh-CN"/>
        </w:rPr>
        <w:t>3 класс – 34 часа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Виды деятельности</w:t>
      </w: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:</w:t>
      </w:r>
    </w:p>
    <w:p w:rsidR="008C2A21" w:rsidRPr="00BA23D1" w:rsidRDefault="008C2A21" w:rsidP="008C2A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игровая</w:t>
      </w:r>
    </w:p>
    <w:p w:rsidR="008C2A21" w:rsidRPr="00BA23D1" w:rsidRDefault="008C2A21" w:rsidP="008C2A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познавательная</w:t>
      </w:r>
    </w:p>
    <w:p w:rsidR="008C2A21" w:rsidRPr="00BA23D1" w:rsidRDefault="008C2A21" w:rsidP="008C2A2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проблемно-ценностное общение</w:t>
      </w:r>
    </w:p>
    <w:p w:rsidR="008C2A21" w:rsidRPr="00BA23D1" w:rsidRDefault="008C2A21" w:rsidP="008C2A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  <w:lang w:eastAsia="zh-CN"/>
        </w:rPr>
        <w:t>Формы организации интеллектуальной деятельности:</w:t>
      </w:r>
    </w:p>
    <w:p w:rsidR="008C2A21" w:rsidRPr="00BA23D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 xml:space="preserve"> </w:t>
      </w: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творческие конкурсы</w:t>
      </w:r>
    </w:p>
    <w:p w:rsidR="008C2A21" w:rsidRPr="00BA23D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интеллектуальные игры и упражнения</w:t>
      </w:r>
    </w:p>
    <w:p w:rsidR="008C2A21" w:rsidRPr="00BA23D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психологические тренинги</w:t>
      </w:r>
    </w:p>
    <w:p w:rsidR="008C2A21" w:rsidRPr="00BA23D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викторины</w:t>
      </w:r>
    </w:p>
    <w:p w:rsidR="008C2A21" w:rsidRPr="00BA23D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познавательные игры и беседы</w:t>
      </w:r>
    </w:p>
    <w:p w:rsidR="008C2A21" w:rsidRPr="00BA23D1" w:rsidRDefault="008C2A21" w:rsidP="008C2A21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iCs/>
          <w:color w:val="333333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>внешкольные акции познавательной</w:t>
      </w:r>
      <w:r w:rsidRPr="00BA23D1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 направленности (олимпиады, конференции учащихся, интеллектуальные марафоны)</w:t>
      </w:r>
    </w:p>
    <w:p w:rsidR="008C2A21" w:rsidRPr="00BA23D1" w:rsidRDefault="008C2A21" w:rsidP="008C2A21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eastAsia="zh-CN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</w:rPr>
        <w:t>Календарно-тематическое планирование</w:t>
      </w:r>
    </w:p>
    <w:p w:rsidR="00F63907" w:rsidRPr="00BA23D1" w:rsidRDefault="00F63907" w:rsidP="00F63907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</w:rPr>
        <w:t>Внеурочная деятельность «Умники и умницы»</w:t>
      </w:r>
    </w:p>
    <w:p w:rsidR="00F63907" w:rsidRPr="00BA23D1" w:rsidRDefault="00F63907" w:rsidP="00F639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F63907" w:rsidRPr="00BA23D1" w:rsidRDefault="00F63907" w:rsidP="00F63907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A23D1">
        <w:rPr>
          <w:rFonts w:ascii="Times New Roman" w:eastAsia="Calibri" w:hAnsi="Times New Roman" w:cs="Times New Roman"/>
          <w:b/>
          <w:sz w:val="20"/>
          <w:szCs w:val="20"/>
        </w:rPr>
        <w:t>3 класс</w:t>
      </w:r>
    </w:p>
    <w:p w:rsidR="00F63907" w:rsidRPr="00BA23D1" w:rsidRDefault="00F63907" w:rsidP="00F63907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900"/>
        <w:gridCol w:w="953"/>
        <w:gridCol w:w="7420"/>
      </w:tblGrid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Дата </w:t>
            </w:r>
          </w:p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 плану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Дата по факту</w:t>
            </w: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Тема занятия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концентрации внимания.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слуховой 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зрительной 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аналитических способностей. 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воображения. Задания по перекладыванию спичек. Рисуем по образцу.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логического мышления. 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концентрации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 слуховой 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зрительной 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воображения. Задания по перекладыванию спичек. Рисуем по образцу.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lastRenderedPageBreak/>
              <w:t>15.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логического мышления. 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16.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концентрации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17.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18.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слуховой  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19.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зрительной 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20.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21.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воображения. Задания по перекладыванию спичек. Рисуем по образцу.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22.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логического мышления. 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23.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концентрации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24.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25.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слуховой 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26.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зрительной  памяти. Развитие мышления.  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27.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28.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Совершенствование воображения. Задания по перекладыванию спичек. Рисуем по образцу.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29.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логического мышления. Совершенствование мыслительных операций.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30.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концентрации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31.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Тренировка внимания. Развитие мышления.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32.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развития внимания, восприятия, воображения, памяти и мышления на конец года.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33.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уровня развития внимания, восприятия, воображения, памяти и мышления на конец года.</w:t>
            </w:r>
          </w:p>
        </w:tc>
      </w:tr>
      <w:tr w:rsidR="00F63907" w:rsidRPr="00BA23D1" w:rsidTr="001C0E9B">
        <w:tc>
          <w:tcPr>
            <w:tcW w:w="675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34.</w:t>
            </w:r>
          </w:p>
        </w:tc>
        <w:tc>
          <w:tcPr>
            <w:tcW w:w="1081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BA23D1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187" w:type="dxa"/>
          </w:tcPr>
          <w:p w:rsidR="00F63907" w:rsidRPr="00BA23D1" w:rsidRDefault="00F63907" w:rsidP="00F63907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624" w:type="dxa"/>
          </w:tcPr>
          <w:p w:rsidR="00F63907" w:rsidRPr="00BA23D1" w:rsidRDefault="00F63907" w:rsidP="00F63907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23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 эрудитов</w:t>
            </w:r>
          </w:p>
        </w:tc>
      </w:tr>
    </w:tbl>
    <w:p w:rsidR="00F63907" w:rsidRPr="00BA23D1" w:rsidRDefault="00F63907" w:rsidP="00F63907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</w:p>
    <w:p w:rsidR="00F63907" w:rsidRPr="00BA23D1" w:rsidRDefault="00F63907" w:rsidP="00F6390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F63907" w:rsidRPr="00BA23D1" w:rsidSect="00745EE1">
      <w:pgSz w:w="11906" w:h="16838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  <w:sz w:val="18"/>
        <w:szCs w:val="18"/>
      </w:rPr>
    </w:lvl>
  </w:abstractNum>
  <w:abstractNum w:abstractNumId="2">
    <w:nsid w:val="0000001A"/>
    <w:multiLevelType w:val="singleLevel"/>
    <w:tmpl w:val="0000001A"/>
    <w:name w:val="WW8Num26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Symbol"/>
        <w:sz w:val="18"/>
        <w:szCs w:val="18"/>
      </w:rPr>
    </w:lvl>
  </w:abstractNum>
  <w:abstractNum w:abstractNumId="3">
    <w:nsid w:val="0000001B"/>
    <w:multiLevelType w:val="singleLevel"/>
    <w:tmpl w:val="0000001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C"/>
    <w:multiLevelType w:val="multilevel"/>
    <w:tmpl w:val="000000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9411E9D"/>
    <w:multiLevelType w:val="hybridMultilevel"/>
    <w:tmpl w:val="CE10E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E16"/>
    <w:rsid w:val="001D67D9"/>
    <w:rsid w:val="00370547"/>
    <w:rsid w:val="003C0ACE"/>
    <w:rsid w:val="00460A1A"/>
    <w:rsid w:val="005E6134"/>
    <w:rsid w:val="00745EE1"/>
    <w:rsid w:val="00836149"/>
    <w:rsid w:val="008C2A21"/>
    <w:rsid w:val="00BA23D1"/>
    <w:rsid w:val="00D95E16"/>
    <w:rsid w:val="00E16416"/>
    <w:rsid w:val="00E6191A"/>
    <w:rsid w:val="00F63907"/>
    <w:rsid w:val="00F84786"/>
    <w:rsid w:val="00F8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Синькевич Марина Сергеевна</dc:creator>
  <cp:keywords/>
  <dc:description/>
  <cp:lastModifiedBy>1</cp:lastModifiedBy>
  <cp:revision>11</cp:revision>
  <dcterms:created xsi:type="dcterms:W3CDTF">2022-09-09T13:00:00Z</dcterms:created>
  <dcterms:modified xsi:type="dcterms:W3CDTF">2022-09-12T17:01:00Z</dcterms:modified>
</cp:coreProperties>
</file>